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Pr="00BD1D8A" w:rsidRDefault="007655AD" w:rsidP="007655AD">
      <w:pPr>
        <w:rPr>
          <w:rFonts w:cs="Arial"/>
          <w:b/>
          <w:bCs/>
          <w:szCs w:val="20"/>
          <w:lang w:val="en-US"/>
        </w:rPr>
      </w:pPr>
      <w:r w:rsidRPr="00BD1D8A">
        <w:rPr>
          <w:rFonts w:cs="Arial"/>
          <w:b/>
          <w:bCs/>
          <w:szCs w:val="20"/>
          <w:lang w:val="en-US"/>
        </w:rPr>
        <w:t xml:space="preserve">Photovoltaic inverter, 3-phase, </w:t>
      </w:r>
      <w:r w:rsidR="00CF3376" w:rsidRPr="00BD1D8A">
        <w:rPr>
          <w:rFonts w:cs="Arial"/>
          <w:b/>
          <w:bCs/>
          <w:szCs w:val="20"/>
          <w:lang w:val="en-US" w:eastAsia="zh-CN"/>
        </w:rPr>
        <w:t>15</w:t>
      </w:r>
      <w:r w:rsidRPr="00BD1D8A">
        <w:rPr>
          <w:rFonts w:cs="Arial"/>
          <w:b/>
          <w:bCs/>
          <w:szCs w:val="20"/>
          <w:lang w:val="en-US" w:eastAsia="zh-CN"/>
        </w:rPr>
        <w:t>...</w:t>
      </w:r>
      <w:r w:rsidR="00CF3376" w:rsidRPr="00BD1D8A">
        <w:rPr>
          <w:rFonts w:cs="Arial"/>
          <w:b/>
          <w:bCs/>
          <w:szCs w:val="20"/>
          <w:lang w:val="en-US" w:eastAsia="zh-CN"/>
        </w:rPr>
        <w:t xml:space="preserve">20 </w:t>
      </w:r>
      <w:r w:rsidRPr="00BD1D8A">
        <w:rPr>
          <w:rFonts w:cs="Arial"/>
          <w:b/>
          <w:bCs/>
          <w:szCs w:val="20"/>
          <w:lang w:val="en-US" w:eastAsia="zh-CN"/>
        </w:rPr>
        <w:t>kVA</w:t>
      </w:r>
      <w:r w:rsidRPr="00BD1D8A">
        <w:rPr>
          <w:rFonts w:cs="Arial"/>
          <w:b/>
          <w:bCs/>
          <w:szCs w:val="20"/>
          <w:lang w:val="en-US"/>
        </w:rPr>
        <w:t>, 3-MPP tracker</w:t>
      </w:r>
    </w:p>
    <w:p w14:paraId="060C24C0" w14:textId="77777777" w:rsidR="007655AD" w:rsidRPr="00BD1D8A" w:rsidRDefault="007655AD" w:rsidP="007655AD">
      <w:pPr>
        <w:rPr>
          <w:rFonts w:cs="Arial"/>
          <w:b/>
          <w:bCs/>
          <w:szCs w:val="20"/>
          <w:lang w:val="en-US"/>
        </w:rPr>
      </w:pPr>
    </w:p>
    <w:p w14:paraId="1AEA8A9C" w14:textId="7A955807" w:rsidR="007655AD" w:rsidRPr="00BD1D8A" w:rsidRDefault="007655AD" w:rsidP="007655AD">
      <w:pPr>
        <w:autoSpaceDE w:val="0"/>
        <w:autoSpaceDN w:val="0"/>
        <w:adjustRightInd w:val="0"/>
        <w:jc w:val="both"/>
        <w:rPr>
          <w:rFonts w:eastAsia="Times New Roman" w:cs="Arial"/>
          <w:szCs w:val="20"/>
          <w:lang w:val="en-US"/>
        </w:rPr>
      </w:pPr>
      <w:r w:rsidRPr="00BD1D8A">
        <w:rPr>
          <w:rFonts w:cs="Arial"/>
          <w:szCs w:val="20"/>
          <w:lang w:val="en-US"/>
        </w:rPr>
        <w:t xml:space="preserve">Transformerless three-phase inverter </w:t>
      </w:r>
      <w:r w:rsidRPr="00BD1D8A">
        <w:rPr>
          <w:rFonts w:eastAsia="Times New Roman" w:cs="Arial"/>
          <w:szCs w:val="20"/>
          <w:lang w:val="en-US"/>
        </w:rPr>
        <w:t>for photovoltaic systems with 3 MPP trackers (</w:t>
      </w:r>
      <w:r w:rsidR="00CF3376" w:rsidRPr="00BD1D8A">
        <w:rPr>
          <w:rFonts w:eastAsia="Times New Roman" w:cs="Arial"/>
          <w:szCs w:val="20"/>
          <w:lang w:val="en-US"/>
        </w:rPr>
        <w:t xml:space="preserve">30A </w:t>
      </w:r>
      <w:r w:rsidRPr="00BD1D8A">
        <w:rPr>
          <w:rFonts w:eastAsia="Times New Roman" w:cs="Arial"/>
          <w:szCs w:val="20"/>
          <w:lang w:val="en-US"/>
        </w:rPr>
        <w:t xml:space="preserve">max. MPPT current </w:t>
      </w:r>
      <w:r w:rsidR="00CF3376" w:rsidRPr="00BD1D8A">
        <w:rPr>
          <w:rFonts w:eastAsia="Times New Roman" w:cs="Arial"/>
          <w:szCs w:val="20"/>
          <w:lang w:val="en-US"/>
        </w:rPr>
        <w:t>each</w:t>
      </w:r>
      <w:r w:rsidRPr="00BD1D8A">
        <w:rPr>
          <w:rFonts w:eastAsia="Times New Roman" w:cs="Arial"/>
          <w:szCs w:val="20"/>
          <w:lang w:val="en-US"/>
        </w:rPr>
        <w:t xml:space="preserve">), </w:t>
      </w:r>
      <w:r w:rsidRPr="00BD1D8A">
        <w:rPr>
          <w:rFonts w:cs="Arial"/>
          <w:szCs w:val="20"/>
          <w:lang w:val="en-US"/>
        </w:rPr>
        <w:t>can be used universally as a solar, hybrid or battery inverter</w:t>
      </w:r>
      <w:r w:rsidRPr="00BD1D8A">
        <w:rPr>
          <w:rFonts w:eastAsia="Times New Roman" w:cs="Arial"/>
          <w:szCs w:val="20"/>
          <w:lang w:val="en-US"/>
        </w:rPr>
        <w:t xml:space="preserve">, optional power extension </w:t>
      </w:r>
      <w:r w:rsidRPr="00BD1D8A">
        <w:rPr>
          <w:rFonts w:cs="Arial"/>
          <w:szCs w:val="20"/>
          <w:lang w:val="en-US"/>
        </w:rPr>
        <w:t>with activation code</w:t>
      </w:r>
      <w:r w:rsidRPr="00BD1D8A">
        <w:rPr>
          <w:rFonts w:eastAsia="Times New Roman" w:cs="Arial"/>
          <w:szCs w:val="20"/>
          <w:lang w:val="en-US"/>
        </w:rPr>
        <w:t xml:space="preserve">, </w:t>
      </w:r>
      <w:r w:rsidRPr="00BD1D8A">
        <w:rPr>
          <w:rFonts w:cs="Arial"/>
          <w:szCs w:val="20"/>
          <w:lang w:val="en-US"/>
        </w:rPr>
        <w:t xml:space="preserve">optional activation of the 3rd </w:t>
      </w:r>
      <w:r w:rsidRPr="00BD1D8A">
        <w:rPr>
          <w:rFonts w:eastAsia="Times New Roman" w:cs="Arial"/>
          <w:szCs w:val="20"/>
          <w:lang w:val="en-US"/>
        </w:rPr>
        <w:t xml:space="preserve">MPP tracker as a battery input for connecting </w:t>
      </w:r>
      <w:r w:rsidRPr="00BD1D8A">
        <w:rPr>
          <w:rFonts w:cs="Arial"/>
          <w:szCs w:val="20"/>
          <w:lang w:val="en-US"/>
        </w:rPr>
        <w:t>a compatible HV storage system</w:t>
      </w:r>
      <w:r w:rsidRPr="00BD1D8A">
        <w:rPr>
          <w:rFonts w:eastAsia="Times New Roman" w:cs="Arial"/>
          <w:szCs w:val="20"/>
          <w:lang w:val="en-US"/>
        </w:rPr>
        <w:t xml:space="preserve">, prepared for additional battery charging via existing AC energy sources. </w:t>
      </w:r>
      <w:r w:rsidRPr="00BD1D8A">
        <w:rPr>
          <w:rFonts w:cs="Arial"/>
          <w:szCs w:val="20"/>
          <w:lang w:val="en-US"/>
        </w:rPr>
        <w:t xml:space="preserve">MPP tracker as a battery input for connecting a compatible HV storage system, prepared for additional battery charging via existing AC energy sources, backup power operation with manual changeover switch (KOSTAL BackUp Switch) or automatic changeover device possible, </w:t>
      </w:r>
      <w:r w:rsidRPr="00BD1D8A">
        <w:rPr>
          <w:rFonts w:eastAsia="Times New Roman" w:cs="Arial"/>
          <w:szCs w:val="20"/>
          <w:lang w:val="en-US"/>
        </w:rPr>
        <w:t>DC overvoltage protection module type 2 can be integrated as an option, with data logger, suitable for indoor and outdoor installation, max. input voltage 1000 V, mains connection 1000 V, mains connection 1000 V, max. Input voltage 1000 V, 3-phase 400 V/230 V mains connection, power factor 0.8 overexcited to 0</w:t>
      </w:r>
      <w:r w:rsidR="00886B9F" w:rsidRPr="00BD1D8A">
        <w:rPr>
          <w:rFonts w:eastAsia="Times New Roman" w:cs="Arial"/>
          <w:szCs w:val="20"/>
          <w:lang w:val="en-US"/>
        </w:rPr>
        <w:t xml:space="preserve">.8 underexcited, </w:t>
      </w:r>
      <w:r w:rsidR="00DF7244" w:rsidRPr="00BD1D8A">
        <w:rPr>
          <w:rFonts w:eastAsia="Times New Roman" w:cs="Arial"/>
          <w:szCs w:val="20"/>
          <w:lang w:val="en-US"/>
        </w:rPr>
        <w:t xml:space="preserve">max. </w:t>
      </w:r>
      <w:r w:rsidR="00886B9F" w:rsidRPr="00BD1D8A">
        <w:rPr>
          <w:rFonts w:eastAsia="Times New Roman" w:cs="Arial"/>
          <w:szCs w:val="20"/>
          <w:lang w:val="en-US"/>
        </w:rPr>
        <w:t xml:space="preserve">efficiency min. </w:t>
      </w:r>
      <w:r w:rsidRPr="00BD1D8A">
        <w:rPr>
          <w:rFonts w:eastAsia="Times New Roman" w:cs="Arial"/>
          <w:szCs w:val="20"/>
          <w:lang w:val="en-US"/>
        </w:rPr>
        <w:t>98</w:t>
      </w:r>
      <w:r w:rsidR="00733B9F" w:rsidRPr="00BD1D8A">
        <w:rPr>
          <w:rFonts w:eastAsia="Times New Roman" w:cs="Arial"/>
          <w:szCs w:val="20"/>
          <w:lang w:val="en-US"/>
        </w:rPr>
        <w:t xml:space="preserve">.21 </w:t>
      </w:r>
      <w:r w:rsidRPr="00BD1D8A">
        <w:rPr>
          <w:rFonts w:eastAsia="Times New Roman" w:cs="Arial"/>
          <w:szCs w:val="20"/>
          <w:lang w:val="en-US"/>
        </w:rPr>
        <w:t xml:space="preserve">%, Euro efficiency </w:t>
      </w:r>
      <w:r w:rsidR="00886B9F" w:rsidRPr="00BD1D8A">
        <w:rPr>
          <w:rFonts w:eastAsia="Times New Roman" w:cs="Arial"/>
          <w:szCs w:val="20"/>
          <w:lang w:val="en-US"/>
        </w:rPr>
        <w:t xml:space="preserve">min. </w:t>
      </w:r>
      <w:r w:rsidRPr="00BD1D8A">
        <w:rPr>
          <w:rFonts w:eastAsia="Times New Roman" w:cs="Arial"/>
          <w:szCs w:val="20"/>
          <w:lang w:val="en-US"/>
        </w:rPr>
        <w:t>97</w:t>
      </w:r>
      <w:r w:rsidR="00733B9F" w:rsidRPr="00BD1D8A">
        <w:rPr>
          <w:rFonts w:eastAsia="Times New Roman" w:cs="Arial"/>
          <w:szCs w:val="20"/>
          <w:lang w:val="en-US"/>
        </w:rPr>
        <w:t>.</w:t>
      </w:r>
      <w:r w:rsidR="00103866" w:rsidRPr="00BD1D8A">
        <w:rPr>
          <w:rFonts w:eastAsia="Times New Roman" w:cs="Arial"/>
          <w:szCs w:val="20"/>
          <w:lang w:val="en-US"/>
        </w:rPr>
        <w:t xml:space="preserve">72 </w:t>
      </w:r>
      <w:r w:rsidRPr="00BD1D8A">
        <w:rPr>
          <w:rFonts w:eastAsia="Times New Roman" w:cs="Arial"/>
          <w:szCs w:val="20"/>
          <w:lang w:val="en-US"/>
        </w:rPr>
        <w:t xml:space="preserve">%, protection class (to IEC 62103) I, with automatic disconnection point to VDE 0126-1-1, protection rating to ICE 60529 IP 65, ambient temperature -20 to +60 °C, transformerless topology, DC connection 4...6 mm² with Sunclix connectors, AC connection </w:t>
      </w:r>
      <w:r w:rsidR="00CF3376" w:rsidRPr="00BD1D8A">
        <w:rPr>
          <w:rFonts w:eastAsia="Times New Roman" w:cs="Arial"/>
          <w:szCs w:val="20"/>
          <w:lang w:val="en-US"/>
        </w:rPr>
        <w:t xml:space="preserve">10 </w:t>
      </w:r>
      <w:r w:rsidRPr="00BD1D8A">
        <w:rPr>
          <w:rFonts w:eastAsia="Times New Roman" w:cs="Arial"/>
          <w:szCs w:val="20"/>
          <w:lang w:val="en-US"/>
        </w:rPr>
        <w:t xml:space="preserve">mm², interfaces 2x LAN, WIFI, RS 485 for communication with Smart Meter, USB, signalling input for evaluating an external overvoltage protection, 4 potential-free relay outputs (24V, 100mA) for load control (SG-Ready-compatible) and data interface for cascading inverters, display, LED indicators, visualisation via integrated web server, display or smartphone application possible, with self-learning shadow management, with Solar Portal for monitoring the PV system incl. error notification in the event of a fault. Fault notification by email in the event of a malfunction, smart home integration via Modbus / Sunspec (TCP), with connection for Energy Meter for dynamic active power control and 24-hour self-consumption measurement, with integrated input for direct connection of a ripple control receiver </w:t>
      </w:r>
      <w:r w:rsidR="00621ECF" w:rsidRPr="00BD1D8A">
        <w:rPr>
          <w:rFonts w:eastAsia="Times New Roman" w:cs="Arial"/>
          <w:szCs w:val="20"/>
          <w:lang w:val="en-US"/>
        </w:rPr>
        <w:t>or an FNN control box, EEBus-compatible</w:t>
      </w:r>
      <w:r w:rsidRPr="00BD1D8A">
        <w:rPr>
          <w:rFonts w:eastAsia="Times New Roman" w:cs="Arial"/>
          <w:szCs w:val="20"/>
          <w:lang w:val="en-US"/>
        </w:rPr>
        <w:t>, "AutoUpdate" software update via the Internet, certification in accordance with VDE 0100-712 and VDE-AR-N 4105.</w:t>
      </w:r>
    </w:p>
    <w:p w14:paraId="32D43743" w14:textId="77777777" w:rsidR="007655AD" w:rsidRPr="00BD1D8A" w:rsidRDefault="007655AD" w:rsidP="007655AD">
      <w:pPr>
        <w:tabs>
          <w:tab w:val="left" w:pos="5954"/>
        </w:tabs>
        <w:autoSpaceDE w:val="0"/>
        <w:autoSpaceDN w:val="0"/>
        <w:adjustRightInd w:val="0"/>
        <w:rPr>
          <w:rFonts w:eastAsia="Times New Roman" w:cs="Arial"/>
          <w:szCs w:val="20"/>
          <w:lang w:val="en-US"/>
        </w:rPr>
      </w:pPr>
    </w:p>
    <w:p w14:paraId="1258E391" w14:textId="61413DC6" w:rsidR="007655AD" w:rsidRPr="00BD1D8A" w:rsidRDefault="007655AD" w:rsidP="007655AD">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Basic output: 15 kW</w:t>
      </w:r>
    </w:p>
    <w:p w14:paraId="771EE1D0" w14:textId="3AD62F8B" w:rsidR="007655AD" w:rsidRPr="00BD1D8A" w:rsidRDefault="007655AD" w:rsidP="007655AD">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eastAsia="de-DE"/>
        </w:rPr>
        <w:t xml:space="preserve">Max. Output apparent power (cos </w:t>
      </w:r>
      <w:r>
        <w:rPr>
          <w:rFonts w:eastAsia="Times New Roman" w:cs="Arial"/>
          <w:szCs w:val="20"/>
          <w:lang w:eastAsia="de-DE"/>
        </w:rPr>
        <w:t>φ</w:t>
      </w:r>
      <w:r w:rsidRPr="00BD1D8A">
        <w:rPr>
          <w:rFonts w:eastAsia="Times New Roman" w:cs="Arial"/>
          <w:szCs w:val="20"/>
          <w:lang w:val="en-US" w:eastAsia="de-DE"/>
        </w:rPr>
        <w:t xml:space="preserve"> = 1)</w:t>
      </w:r>
      <w:r w:rsidRPr="00BD1D8A">
        <w:rPr>
          <w:rFonts w:eastAsia="Times New Roman" w:cs="Arial"/>
          <w:szCs w:val="20"/>
          <w:lang w:val="en-US"/>
        </w:rPr>
        <w:t>: 20 kVA</w:t>
      </w:r>
    </w:p>
    <w:p w14:paraId="76C9F097" w14:textId="1F471964" w:rsidR="007655AD" w:rsidRPr="00BD1D8A" w:rsidRDefault="007655AD" w:rsidP="007655AD">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rPr>
        <w:t>Max. PV output: 30 kWp</w:t>
      </w:r>
    </w:p>
    <w:p w14:paraId="3C1FDB66" w14:textId="439786AC" w:rsidR="007655AD" w:rsidRPr="00BD1D8A" w:rsidRDefault="007655AD" w:rsidP="007655AD">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 xml:space="preserve">Optional power extension level 1: </w:t>
      </w:r>
      <w:r w:rsidR="007B47D3" w:rsidRPr="00BD1D8A">
        <w:rPr>
          <w:rFonts w:eastAsia="Times New Roman" w:cs="Arial"/>
          <w:szCs w:val="20"/>
          <w:lang w:val="en-US" w:eastAsia="de-DE"/>
        </w:rPr>
        <w:t xml:space="preserve">17.5 </w:t>
      </w:r>
      <w:r w:rsidRPr="00BD1D8A">
        <w:rPr>
          <w:rFonts w:eastAsia="Times New Roman" w:cs="Arial"/>
          <w:szCs w:val="20"/>
          <w:lang w:val="en-US" w:eastAsia="de-DE"/>
        </w:rPr>
        <w:t>kW</w:t>
      </w:r>
    </w:p>
    <w:p w14:paraId="2D30AC5A" w14:textId="78A87A83" w:rsidR="007655AD" w:rsidRPr="00BD1D8A" w:rsidRDefault="007655AD" w:rsidP="007655AD">
      <w:pPr>
        <w:tabs>
          <w:tab w:val="left" w:pos="5954"/>
        </w:tabs>
        <w:autoSpaceDE w:val="0"/>
        <w:autoSpaceDN w:val="0"/>
        <w:adjustRightInd w:val="0"/>
        <w:rPr>
          <w:rFonts w:eastAsia="Times New Roman" w:cs="Arial"/>
          <w:szCs w:val="20"/>
          <w:lang w:val="en-US" w:eastAsia="de-DE"/>
        </w:rPr>
      </w:pPr>
      <w:r w:rsidRPr="00BD1D8A">
        <w:rPr>
          <w:rFonts w:eastAsia="Times New Roman" w:cs="Arial"/>
          <w:szCs w:val="20"/>
          <w:lang w:val="en-US" w:eastAsia="de-DE"/>
        </w:rPr>
        <w:t>Optional power extension level 2: 20 kW</w:t>
      </w:r>
    </w:p>
    <w:p w14:paraId="3F50B96F" w14:textId="77777777" w:rsidR="007655AD" w:rsidRPr="00BD1D8A" w:rsidRDefault="007655AD" w:rsidP="007655AD">
      <w:pPr>
        <w:tabs>
          <w:tab w:val="left" w:pos="5954"/>
        </w:tabs>
        <w:autoSpaceDE w:val="0"/>
        <w:autoSpaceDN w:val="0"/>
        <w:adjustRightInd w:val="0"/>
        <w:rPr>
          <w:rFonts w:eastAsia="Times New Roman" w:cs="Arial"/>
          <w:szCs w:val="20"/>
          <w:lang w:val="en-US"/>
        </w:rPr>
      </w:pPr>
      <w:r w:rsidRPr="00BD1D8A">
        <w:rPr>
          <w:rFonts w:eastAsia="Times New Roman" w:cs="Arial"/>
          <w:szCs w:val="20"/>
          <w:lang w:val="en-US"/>
        </w:rPr>
        <w:t>MPP working voltage range: 75 - 900 V</w:t>
      </w:r>
    </w:p>
    <w:p w14:paraId="16E6AEC5" w14:textId="77777777" w:rsidR="007655AD" w:rsidRPr="00BD1D8A" w:rsidRDefault="007655AD" w:rsidP="007655AD">
      <w:pPr>
        <w:autoSpaceDE w:val="0"/>
        <w:autoSpaceDN w:val="0"/>
        <w:adjustRightInd w:val="0"/>
        <w:rPr>
          <w:rFonts w:eastAsia="Times New Roman" w:cs="Arial"/>
          <w:szCs w:val="20"/>
          <w:lang w:val="en-US"/>
        </w:rPr>
      </w:pPr>
    </w:p>
    <w:p w14:paraId="2ACB6E12" w14:textId="77777777" w:rsidR="007655AD" w:rsidRPr="00BD1D8A" w:rsidRDefault="007655AD" w:rsidP="007655AD">
      <w:pPr>
        <w:autoSpaceDE w:val="0"/>
        <w:autoSpaceDN w:val="0"/>
        <w:adjustRightInd w:val="0"/>
        <w:rPr>
          <w:rFonts w:eastAsia="Times New Roman" w:cs="Arial"/>
          <w:szCs w:val="20"/>
          <w:lang w:val="en-US"/>
        </w:rPr>
      </w:pPr>
      <w:r w:rsidRPr="00BD1D8A">
        <w:rPr>
          <w:rFonts w:eastAsia="Times New Roman" w:cs="Arial"/>
          <w:szCs w:val="20"/>
          <w:lang w:val="en-US"/>
        </w:rPr>
        <w:t>Manufacturer/Type</w:t>
      </w:r>
    </w:p>
    <w:p w14:paraId="594A6C59" w14:textId="1C9BF92D" w:rsidR="007655AD" w:rsidRPr="00BD1D8A" w:rsidRDefault="007655AD" w:rsidP="007655AD">
      <w:pPr>
        <w:autoSpaceDE w:val="0"/>
        <w:autoSpaceDN w:val="0"/>
        <w:adjustRightInd w:val="0"/>
        <w:rPr>
          <w:rFonts w:eastAsia="Times New Roman" w:cs="Arial"/>
          <w:szCs w:val="20"/>
          <w:lang w:val="en-US"/>
        </w:rPr>
      </w:pPr>
      <w:r w:rsidRPr="00BD1D8A">
        <w:rPr>
          <w:rFonts w:eastAsia="Times New Roman" w:cs="Arial"/>
          <w:szCs w:val="20"/>
          <w:lang w:val="en-US"/>
        </w:rPr>
        <w:t xml:space="preserve">'Kostal / PLENTICORE </w:t>
      </w:r>
      <w:r w:rsidR="00BD1D8A" w:rsidRPr="00BD1D8A">
        <w:rPr>
          <w:rFonts w:eastAsia="Times New Roman" w:cs="Arial"/>
          <w:szCs w:val="20"/>
          <w:lang w:val="en-US"/>
        </w:rPr>
        <w:t>L</w:t>
      </w:r>
      <w:bookmarkStart w:id="0" w:name="_GoBack"/>
      <w:bookmarkEnd w:id="0"/>
      <w:r w:rsidRPr="00BD1D8A">
        <w:rPr>
          <w:rFonts w:eastAsia="Times New Roman" w:cs="Arial"/>
          <w:szCs w:val="20"/>
          <w:lang w:val="en-US"/>
        </w:rPr>
        <w:t xml:space="preserve"> G3</w:t>
      </w:r>
      <w:r w:rsidRPr="00BD1D8A">
        <w:rPr>
          <w:rFonts w:eastAsia="Times New Roman" w:cs="Arial"/>
          <w:szCs w:val="20"/>
          <w:lang w:val="en-US"/>
        </w:rPr>
        <w:br/>
        <w:t>or equivalent</w:t>
      </w:r>
    </w:p>
    <w:p w14:paraId="172B7AEF" w14:textId="77777777" w:rsidR="007655AD" w:rsidRPr="00BD1D8A" w:rsidRDefault="007655AD" w:rsidP="007655AD">
      <w:pPr>
        <w:autoSpaceDE w:val="0"/>
        <w:autoSpaceDN w:val="0"/>
        <w:adjustRightInd w:val="0"/>
        <w:rPr>
          <w:rFonts w:eastAsia="Times New Roman" w:cs="Arial"/>
          <w:szCs w:val="20"/>
          <w:lang w:val="en-US"/>
        </w:rPr>
      </w:pPr>
      <w:r w:rsidRPr="00BD1D8A">
        <w:rPr>
          <w:rFonts w:eastAsia="Times New Roman" w:cs="Arial"/>
          <w:szCs w:val="20"/>
          <w:lang w:val="en-US"/>
        </w:rPr>
        <w:t>Manufacturer/Type</w:t>
      </w:r>
    </w:p>
    <w:p w14:paraId="7A17EC2D" w14:textId="77777777" w:rsidR="007655AD" w:rsidRPr="00BD1D8A" w:rsidRDefault="007655AD" w:rsidP="007655AD">
      <w:pPr>
        <w:rPr>
          <w:lang w:val="en-US"/>
        </w:rPr>
      </w:pPr>
      <w:r w:rsidRPr="00BD1D8A">
        <w:rPr>
          <w:rFonts w:eastAsia="Times New Roman" w:cs="Arial"/>
          <w:szCs w:val="20"/>
          <w:lang w:val="en-US"/>
        </w:rPr>
        <w:t>'....................................................'</w:t>
      </w:r>
      <w:r w:rsidRPr="00BD1D8A">
        <w:rPr>
          <w:rFonts w:eastAsia="Times New Roman" w:cs="Arial"/>
          <w:szCs w:val="20"/>
          <w:lang w:val="en-US"/>
        </w:rPr>
        <w:br/>
        <w:t>to be entered by the bidder.</w:t>
      </w:r>
    </w:p>
    <w:p w14:paraId="400FD5A0" w14:textId="134CBD3E" w:rsidR="00EB3F78" w:rsidRPr="00BD1D8A" w:rsidRDefault="00EB3F78" w:rsidP="007655AD">
      <w:pPr>
        <w:rPr>
          <w:lang w:val="en-US"/>
        </w:rPr>
      </w:pPr>
    </w:p>
    <w:sectPr w:rsidR="00EB3F78" w:rsidRPr="00BD1D8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668C2" w14:textId="77777777" w:rsidR="00733B9F" w:rsidRDefault="00733B9F" w:rsidP="00733B9F">
      <w:r>
        <w:separator/>
      </w:r>
    </w:p>
  </w:endnote>
  <w:endnote w:type="continuationSeparator" w:id="0">
    <w:p w14:paraId="2FA83480" w14:textId="77777777" w:rsidR="00733B9F" w:rsidRDefault="00733B9F" w:rsidP="0073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87058" w14:textId="77777777" w:rsidR="00733B9F" w:rsidRDefault="00733B9F" w:rsidP="00733B9F">
      <w:r>
        <w:separator/>
      </w:r>
    </w:p>
  </w:footnote>
  <w:footnote w:type="continuationSeparator" w:id="0">
    <w:p w14:paraId="1796B9D8" w14:textId="77777777" w:rsidR="00733B9F" w:rsidRDefault="00733B9F" w:rsidP="00733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03866"/>
    <w:rsid w:val="00111F51"/>
    <w:rsid w:val="0018422B"/>
    <w:rsid w:val="004D0EEE"/>
    <w:rsid w:val="00526881"/>
    <w:rsid w:val="00621ECF"/>
    <w:rsid w:val="0070354D"/>
    <w:rsid w:val="00733B9F"/>
    <w:rsid w:val="007655AD"/>
    <w:rsid w:val="007B47D3"/>
    <w:rsid w:val="0082286A"/>
    <w:rsid w:val="00886B9F"/>
    <w:rsid w:val="00BD1D8A"/>
    <w:rsid w:val="00C00BA3"/>
    <w:rsid w:val="00CF3376"/>
    <w:rsid w:val="00D21AEF"/>
    <w:rsid w:val="00DD7664"/>
    <w:rsid w:val="00DF7244"/>
    <w:rsid w:val="00EB3F78"/>
    <w:rsid w:val="00EF7B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docId:1C4ADC2882A43C12AB54EFCE6A7C8FC0</cp:keywords>
  <dc:description/>
  <cp:lastModifiedBy>Duwe, Meik</cp:lastModifiedBy>
  <cp:revision>17</cp:revision>
  <dcterms:created xsi:type="dcterms:W3CDTF">2021-12-09T10:04:00Z</dcterms:created>
  <dcterms:modified xsi:type="dcterms:W3CDTF">2025-06-25T08:43:00Z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