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autoSpaceDE w:val="0"/>
        <w:autoSpaceDN w:val="0"/>
        <w:adjustRightInd w:val="0"/>
        <w:rPr>
          <w:rFonts w:cs="Arial"/>
          <w:b/>
          <w:bCs/>
          <w:szCs w:val="19"/>
          <w:lang w:val="de" w:eastAsia="de"/>
        </w:rPr>
      </w:pPr>
      <w:bookmarkStart w:name="_GoBack" w:id="0"/>
      <w:bookmarkEnd w:id="0"/>
      <w:r w:rsidRPr="006241CC">
        <w:rPr>
          <w:rFonts w:cs="Arial"/>
          <w:b/>
          <w:bCs/>
          <w:szCs w:val="19"/>
          <w:lang w:val="de" w:eastAsia="de"/>
        </w:rPr>
        <w:t xml:space="preserve">Photovoltaic inverter, 3-phase, 3.0 kVA, 3-MPP tracker</w:t>
      </w:r>
    </w:p>
    <w:p w:rsidR="006241CC" w:rsidP="006241CC" w:rsidRDefault="006241CC">
      <w:pPr>
        <w:autoSpaceDE w:val="0"/>
        <w:autoSpaceDN w:val="0"/>
        <w:adjustRightInd w:val="0"/>
        <w:rPr>
          <w:rFonts w:cs="Arial"/>
          <w:b/>
          <w:bCs/>
          <w:szCs w:val="19"/>
          <w:lang w:val="de" w:eastAsia="de"/>
        </w:rPr>
      </w:pPr>
    </w:p>
    <w:p w:rsidRPr="006241CC" w:rsidR="006241CC" w:rsidP="006241CC" w:rsidRDefault="006241CC">
      <w:pPr>
        <w:autoSpaceDE w:val="0"/>
        <w:autoSpaceDN w:val="0"/>
        <w:adjustRightInd w:val="0"/>
        <w:rPr>
          <w:rFonts w:cs="Arial"/>
          <w:b/>
          <w:bCs/>
          <w:sz w:val="21"/>
          <w:lang w:val="de" w:eastAsia="de"/>
        </w:rPr>
      </w:pPr>
    </w:p>
    <w:p>
      <w:pPr>
        <w:autoSpaceDE w:val="0"/>
        <w:autoSpaceDN w:val="0"/>
        <w:adjustRightInd w:val="0"/>
        <w:jc w:val="both"/>
        <w:rPr>
          <w:rFonts w:eastAsia="Times New Roman" w:cs="Arial"/>
          <w:szCs w:val="19"/>
          <w:lang w:val="de" w:eastAsia="de"/>
        </w:rPr>
      </w:pPr>
      <w:r w:rsidRPr="006241CC">
        <w:rPr>
          <w:rFonts w:cs="Arial"/>
          <w:szCs w:val="19"/>
          <w:lang w:val="de" w:eastAsia="de"/>
        </w:rPr>
        <w:t xml:space="preserve">Inverter </w:t>
      </w:r>
      <w:r w:rsidRPr="006241CC">
        <w:rPr>
          <w:rFonts w:eastAsia="Times New Roman" w:cs="Arial"/>
          <w:szCs w:val="19"/>
          <w:lang w:val="de" w:eastAsia="de"/>
        </w:rPr>
        <w:t xml:space="preserve">for photovoltaic systems, with 3 MPP </w:t>
      </w:r>
      <w:r w:rsidRPr="006241CC">
        <w:rPr>
          <w:rFonts w:eastAsia="Times New Roman" w:cs="Arial"/>
          <w:szCs w:val="19"/>
          <w:lang w:val="de" w:eastAsia="de"/>
        </w:rPr>
        <w:t xml:space="preserve">trackers</w:t>
      </w:r>
      <w:r w:rsidRPr="006241CC">
        <w:rPr>
          <w:rFonts w:eastAsia="Times New Roman" w:cs="Arial"/>
          <w:szCs w:val="19"/>
          <w:lang w:val="de" w:eastAsia="de"/>
        </w:rPr>
        <w:t xml:space="preserve">, of which 1 MPP input can be used as a DC input for photovoltaic or battery systems, with data logger suitable for indoor and outdoor installation, max. input voltage 1000 V, max. input current per MPP </w:t>
      </w:r>
      <w:r w:rsidRPr="006241CC">
        <w:rPr>
          <w:rFonts w:eastAsia="Times New Roman" w:cs="Arial"/>
          <w:szCs w:val="19"/>
          <w:lang w:val="de" w:eastAsia="de"/>
        </w:rPr>
        <w:t xml:space="preserve">tracker </w:t>
      </w:r>
      <w:r w:rsidRPr="006241CC">
        <w:rPr>
          <w:rFonts w:eastAsia="Times New Roman" w:cs="Arial"/>
          <w:szCs w:val="19"/>
          <w:lang w:val="de" w:eastAsia="de"/>
        </w:rPr>
        <w:t xml:space="preserve">13 A, 3-phase 400 V/230 V mains connection, power factor 0.8 overexcited to 0.8 underexcited, efficiency min. 97.1 %, Euro efficiency min. 96.5 %, protection class (to IEC 62103) I, with automatic disconnection point to VDE 0126-1-1, protection class to ICE 60529 IP 65, ambient temperature -20 to +60 °C, transformerless topology, DC connection 4 - 6 mm², AC connection 4 - 6 mm², LAN interfaces for TCP/IP, </w:t>
      </w:r>
      <w:r w:rsidRPr="006241CC">
        <w:rPr>
          <w:rFonts w:eastAsia="Times New Roman" w:cs="Arial"/>
          <w:szCs w:val="19"/>
          <w:lang w:val="de" w:eastAsia="de"/>
        </w:rPr>
        <w:t xml:space="preserve">Modbus </w:t>
      </w:r>
      <w:r w:rsidRPr="006241CC">
        <w:rPr>
          <w:rFonts w:eastAsia="Times New Roman" w:cs="Arial"/>
          <w:szCs w:val="19"/>
          <w:lang w:val="de" w:eastAsia="de"/>
        </w:rPr>
        <w:t xml:space="preserve">RTU, RS 485 for communication with smart meters, USB, potential-free relay output and data interface for </w:t>
      </w:r>
      <w:r w:rsidRPr="006241CC">
        <w:rPr>
          <w:rFonts w:eastAsia="Times New Roman" w:cs="Arial"/>
          <w:szCs w:val="19"/>
          <w:lang w:val="de" w:eastAsia="de"/>
        </w:rPr>
        <w:t xml:space="preserve">cascading </w:t>
      </w:r>
      <w:r w:rsidRPr="006241CC">
        <w:rPr>
          <w:rFonts w:eastAsia="Times New Roman" w:cs="Arial"/>
          <w:szCs w:val="19"/>
          <w:lang w:val="de" w:eastAsia="de"/>
        </w:rPr>
        <w:t xml:space="preserve">inverters, display, LED message indicators, visualisation via integrated web server, display or smartphone application possible, with self-learning shadow management, with Solar Portal for monitoring the PV system incl. Solar Portal </w:t>
      </w:r>
      <w:r w:rsidRPr="006241CC">
        <w:rPr>
          <w:rFonts w:eastAsia="Times New Roman" w:cs="Arial"/>
          <w:szCs w:val="19"/>
          <w:lang w:val="de" w:eastAsia="de"/>
        </w:rPr>
        <w:t xml:space="preserve">for monitoring the PV system including </w:t>
      </w:r>
      <w:r w:rsidRPr="006241CC">
        <w:rPr>
          <w:rFonts w:eastAsia="Times New Roman" w:cs="Arial"/>
          <w:szCs w:val="19"/>
          <w:lang w:val="de" w:eastAsia="de"/>
        </w:rPr>
        <w:t xml:space="preserve">error notification by e-mail in the event of a fault, smart home integration via </w:t>
      </w:r>
      <w:r w:rsidRPr="006241CC">
        <w:rPr>
          <w:rFonts w:eastAsia="Times New Roman" w:cs="Arial"/>
          <w:szCs w:val="19"/>
          <w:lang w:val="de" w:eastAsia="de"/>
        </w:rPr>
        <w:t xml:space="preserve">Sunspec</w:t>
      </w:r>
      <w:r w:rsidRPr="006241CC">
        <w:rPr>
          <w:rFonts w:eastAsia="Times New Roman" w:cs="Arial"/>
          <w:szCs w:val="19"/>
          <w:lang w:val="de" w:eastAsia="de"/>
        </w:rPr>
        <w:t xml:space="preserve">, with output for </w:t>
      </w:r>
      <w:r w:rsidRPr="006241CC">
        <w:rPr>
          <w:rFonts w:eastAsia="Times New Roman" w:cs="Arial"/>
          <w:szCs w:val="19"/>
          <w:lang w:val="de" w:eastAsia="de"/>
        </w:rPr>
        <w:t xml:space="preserve">Energy </w:t>
      </w:r>
      <w:r w:rsidRPr="006241CC">
        <w:rPr>
          <w:rFonts w:eastAsia="Times New Roman" w:cs="Arial"/>
          <w:szCs w:val="19"/>
          <w:lang w:val="de" w:eastAsia="de"/>
        </w:rPr>
        <w:t xml:space="preserve">Meter for dynamic active power control and 24-hour self-consumption measurement, with integrated input for direct connection of a ripple control receiver including certification in accordance with VDE 0100-712 and VDE-AR-N 4105,</w:t>
      </w:r>
    </w:p>
    <w:p w:rsidRPr="006241CC" w:rsidR="006241CC" w:rsidP="006241CC" w:rsidRDefault="006241CC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</w:p>
    <w:p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  <w:r w:rsidRPr="006241CC">
        <w:rPr>
          <w:rFonts w:eastAsia="Times New Roman" w:cs="Arial"/>
          <w:szCs w:val="19"/>
          <w:lang w:val="de" w:eastAsia="de"/>
        </w:rPr>
        <w:t xml:space="preserve">Max. Output power: 3.0 kVA</w:t>
      </w:r>
    </w:p>
    <w:p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  <w:r w:rsidRPr="006241CC">
        <w:rPr>
          <w:rFonts w:eastAsia="Times New Roman" w:cs="Arial"/>
          <w:szCs w:val="19"/>
          <w:lang w:val="de" w:eastAsia="de"/>
        </w:rPr>
        <w:t xml:space="preserve">Max. PV power (cos φ = 1): 4.5 kWp</w:t>
      </w:r>
    </w:p>
    <w:p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  <w:r w:rsidRPr="006241CC">
        <w:rPr>
          <w:rFonts w:eastAsia="Times New Roman" w:cs="Arial"/>
          <w:szCs w:val="19"/>
          <w:lang w:val="de" w:eastAsia="de"/>
        </w:rPr>
        <w:t xml:space="preserve">MPP range at rated power in </w:t>
      </w:r>
      <w:r w:rsidRPr="006241CC">
        <w:rPr>
          <w:rFonts w:eastAsia="Times New Roman" w:cs="Arial"/>
          <w:szCs w:val="19"/>
          <w:lang w:val="de" w:eastAsia="de"/>
        </w:rPr>
        <w:t xml:space="preserve">two-tracker</w:t>
      </w:r>
      <w:r w:rsidRPr="006241CC">
        <w:rPr>
          <w:rFonts w:eastAsia="Times New Roman" w:cs="Arial"/>
          <w:szCs w:val="19"/>
          <w:lang w:val="de" w:eastAsia="de"/>
        </w:rPr>
        <w:t xml:space="preserve"> operation</w:t>
      </w:r>
      <w:r w:rsidRPr="006241CC">
        <w:rPr>
          <w:rFonts w:eastAsia="Times New Roman" w:cs="Arial"/>
          <w:szCs w:val="19"/>
          <w:lang w:val="de" w:eastAsia="de"/>
        </w:rPr>
        <w:t xml:space="preserve">: 180 - 720 V</w:t>
      </w:r>
    </w:p>
    <w:p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  <w:r w:rsidRPr="006241CC">
        <w:rPr>
          <w:rFonts w:eastAsia="Times New Roman" w:cs="Arial"/>
          <w:szCs w:val="19"/>
          <w:lang w:val="de" w:eastAsia="de"/>
        </w:rPr>
        <w:t xml:space="preserve">MPP range at rated power in </w:t>
      </w:r>
      <w:r w:rsidRPr="006241CC">
        <w:rPr>
          <w:rFonts w:eastAsia="Times New Roman" w:cs="Arial"/>
          <w:szCs w:val="19"/>
          <w:lang w:val="de" w:eastAsia="de"/>
        </w:rPr>
        <w:t xml:space="preserve">three-tracker</w:t>
      </w:r>
      <w:r w:rsidRPr="006241CC">
        <w:rPr>
          <w:rFonts w:eastAsia="Times New Roman" w:cs="Arial"/>
          <w:szCs w:val="19"/>
          <w:lang w:val="de" w:eastAsia="de"/>
        </w:rPr>
        <w:t xml:space="preserve"> operation</w:t>
      </w:r>
      <w:r w:rsidRPr="006241CC">
        <w:rPr>
          <w:rFonts w:eastAsia="Times New Roman" w:cs="Arial"/>
          <w:szCs w:val="19"/>
          <w:lang w:val="de" w:eastAsia="de"/>
        </w:rPr>
        <w:t xml:space="preserve">: 140 - 720 V</w:t>
      </w:r>
    </w:p>
    <w:p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  <w:r w:rsidRPr="006241CC">
        <w:rPr>
          <w:rFonts w:eastAsia="Times New Roman" w:cs="Arial"/>
          <w:szCs w:val="19"/>
          <w:lang w:val="de" w:eastAsia="de"/>
        </w:rPr>
        <w:t xml:space="preserve">MPP working voltage range: 120 - 720 V</w:t>
      </w:r>
    </w:p>
    <w:p w:rsidRPr="006241CC" w:rsidR="006241CC" w:rsidP="006241CC" w:rsidRDefault="006241CC">
      <w:pPr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</w:p>
    <w:p>
      <w:pPr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  <w:r w:rsidRPr="006241CC">
        <w:rPr>
          <w:rFonts w:eastAsia="Times New Roman" w:cs="Arial"/>
          <w:szCs w:val="19"/>
          <w:lang w:val="de" w:eastAsia="de"/>
        </w:rPr>
        <w:t xml:space="preserve">Manufacturer/Type</w:t>
      </w:r>
    </w:p>
    <w:p>
      <w:pPr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  <w:r w:rsidRPr="006241CC">
        <w:rPr>
          <w:rFonts w:eastAsia="Times New Roman" w:cs="Arial"/>
          <w:szCs w:val="19"/>
          <w:lang w:val="de" w:eastAsia="de"/>
        </w:rPr>
        <w:t xml:space="preserve">'Kostal / PLENTICORE plus 3' </w:t>
      </w:r>
      <w:r w:rsidRPr="006241CC">
        <w:rPr>
          <w:rFonts w:eastAsia="Times New Roman" w:cs="Arial"/>
          <w:szCs w:val="19"/>
          <w:lang w:val="de" w:eastAsia="de"/>
        </w:rPr>
        <w:br/>
        <w:t xml:space="preserve">or equivalent</w:t>
      </w:r>
    </w:p>
    <w:p>
      <w:pPr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  <w:r w:rsidRPr="006241CC">
        <w:rPr>
          <w:rFonts w:eastAsia="Times New Roman" w:cs="Arial"/>
          <w:szCs w:val="19"/>
          <w:lang w:val="de" w:eastAsia="de"/>
        </w:rPr>
        <w:t xml:space="preserve">Manufacturer/Type</w:t>
      </w:r>
    </w:p>
    <w:p>
      <w:pPr>
        <w:rPr>
          <w:lang w:val="de"/>
        </w:rPr>
      </w:pPr>
      <w:r w:rsidRPr="006241CC">
        <w:rPr>
          <w:rFonts w:eastAsia="Times New Roman" w:cs="Arial"/>
          <w:szCs w:val="19"/>
          <w:lang w:val="de" w:eastAsia="de"/>
        </w:rPr>
        <w:t xml:space="preserve">'....................................................' </w:t>
      </w:r>
      <w:r w:rsidRPr="006241CC">
        <w:rPr>
          <w:rFonts w:eastAsia="Times New Roman" w:cs="Arial"/>
          <w:szCs w:val="19"/>
          <w:lang w:val="de" w:eastAsia="de"/>
        </w:rPr>
        <w:br/>
        <w:t xml:space="preserve">to be entered by the bidder.</w:t>
      </w:r>
    </w:p>
    <w:sectPr w:rsidRPr="006241CC" w:rsidR="00111F51" w:rsidSect="001A009E">
      <w:pgSz w:w="11906" w:h="16838"/>
      <w:pgMar w:top="1418" w:right="849" w:bottom="567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1CC"/>
    <w:rsid w:val="00111F51"/>
    <w:rsid w:val="001A009E"/>
    <w:rsid w:val="006241CC"/>
    <w:rsid w:val="0070354D"/>
    <w:rsid w:val="00D2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D187FF-F1AF-4E75-AFA8-C997FB72B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1"/>
        <w:szCs w:val="21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rd" w:default="1">
    <w:name w:val="Normal"/>
    <w:qFormat/>
    <w:rsid w:val="00D21AEF"/>
    <w:pPr>
      <w:spacing w:after="0" w:line="240" w:lineRule="auto"/>
    </w:pPr>
    <w:rPr>
      <w:rFonts w:ascii="Arial" w:hAnsi="Arial"/>
      <w:sz w:val="19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einLeerraum">
    <w:name w:val="No Spacing"/>
    <w:basedOn w:val="Standard"/>
    <w:uiPriority w:val="99"/>
    <w:qFormat/>
    <w:rsid w:val="006241CC"/>
    <w:pPr>
      <w:autoSpaceDE w:val="0"/>
      <w:autoSpaceDN w:val="0"/>
      <w:adjustRightInd w:val="0"/>
      <w:spacing w:before="100" w:after="100"/>
    </w:pPr>
    <w:rPr>
      <w:rFonts w:ascii="Times New Roman" w:hAnsi="Times New Roman" w:cs="Times New Roman"/>
      <w:sz w:val="23"/>
      <w:szCs w:val="23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D919817B.dotm</ap:Template>
  <ap:TotalTime>0</ap:TotalTime>
  <ap:Pages>1</ap:Pages>
  <ap:Words>253</ap:Words>
  <ap:Characters>1596</ap:Characters>
  <ap:Application>Microsoft Office Word</ap:Application>
  <ap:DocSecurity>0</ap:DocSecurity>
  <ap:Lines>13</ap:Lines>
  <ap:Paragraphs>3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1846</ap:CharactersWithSpaces>
  <ap:SharedDoc>false</ap:SharedDoc>
  <ap:HyperlinksChanged>false</ap:HyperlinksChanged>
  <ap:AppVersion>15.0000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JHS Ingenieure - Praktikant</dc:creator>
  <keywords>, docId:0C82C3F920A2BA6154E51A5C21CE0865</keywords>
  <dc:description/>
  <lastModifiedBy>JHS Ingenieure - Stefan Scherpf</lastModifiedBy>
  <revision>2</revision>
  <dcterms:created xsi:type="dcterms:W3CDTF">2021-12-09T10:14:00.0000000Z</dcterms:created>
  <dcterms:modified xsi:type="dcterms:W3CDTF">2022-01-12T09:49:00.0000000Z</dcterms:modified>
</coreProperties>
</file>