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51" w:rsidRDefault="003617A4">
      <w:pPr>
        <w:rPr>
          <w:b/>
          <w:bCs/>
          <w:szCs w:val="20"/>
          <w:rFonts w:cs="Arial"/>
        </w:rPr>
      </w:pPr>
      <w:r>
        <w:rPr>
          <w:b/>
        </w:rPr>
        <w:t xml:space="preserve">Inversor de sistema fotovoltaico, trifásico, 10,0 kVA, 3 seguidores PMP</w:t>
      </w:r>
    </w:p>
    <w:p w:rsidR="003617A4" w:rsidRDefault="003617A4">
      <w:pPr>
        <w:rPr>
          <w:rFonts w:cs="Arial"/>
          <w:b/>
          <w:bCs/>
          <w:szCs w:val="20"/>
          <w:lang w:val="de" w:eastAsia="de"/>
        </w:rPr>
      </w:pPr>
    </w:p>
    <w:p w:rsidR="003617A4" w:rsidRDefault="003617A4">
      <w:pPr>
        <w:rPr>
          <w:rFonts w:cs="Arial"/>
          <w:b/>
          <w:bCs/>
          <w:szCs w:val="20"/>
          <w:lang w:val="de" w:eastAsia="de"/>
        </w:rPr>
      </w:pPr>
    </w:p>
    <w:p w:rsidR="003617A4" w:rsidRPr="003617A4" w:rsidRDefault="003617A4" w:rsidP="003617A4">
      <w:pPr>
        <w:autoSpaceDE w:val="0"/>
        <w:autoSpaceDN w:val="0"/>
        <w:adjustRightInd w:val="0"/>
        <w:jc w:val="both"/>
        <w:rPr>
          <w:szCs w:val="20"/>
          <w:rFonts w:eastAsia="Times New Roman" w:cs="Arial"/>
        </w:rPr>
      </w:pPr>
      <w:r>
        <w:t xml:space="preserve">Inversor para unidades fotovoltaicas, com 3 seguidores PMP, dos quais 1 com entrada PMP que pode ser utilizada como entrada CC para sistemas fotovoltaicos ou de bateria, com Data logger adequado para montagem no interior e no exterior, tensão de entrada máx. de 1000 V, corrente de entrada máx. por seguidor PMP de 13 A, ligação à rede trifásica de 400 V/230 V, fator de potência de 0,8 sobre-excitado a 0,8 subexcitado, grau de eficiência mín. de 97,1%, grau de eficiência europeu mín. de 96,5%, classe de proteção (conforme a CEI 62103) I, com uma posição de libertação automática conforme a VDE 0126-1-1, grau de proteção conforme a CEI 60529 IP 65, temperatura ambiente de -20 a +60 °C, topologia sem transformador, ligação CC de 4 - 6 mm², ligação CA de 4 - 6 mm², interfaces LAN para TCP/IP, Modbus RTU, RS 485 para comunicação com Smart Meter, USB, saídas de relé livre de potencial e interface de dados para configuração de inversores em cascata, display para indicação,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SunSpec, com saída para Energy Meter para comando dinâmico de potência ativa e medição do autoconsumo de 24 horas, com entrada integrada para ligação direta de um recetor de telecomando centralizado, incluindo certificação conforme as VDE 0100-712 e VDE-AR-N 4105,</w:t>
      </w:r>
    </w:p>
    <w:p w:rsidR="003617A4" w:rsidRPr="003617A4" w:rsidRDefault="003617A4" w:rsidP="003617A4">
      <w:pPr>
        <w:tabs>
          <w:tab w:val="left" w:pos="5954"/>
        </w:tabs>
        <w:autoSpaceDE w:val="0"/>
        <w:autoSpaceDN w:val="0"/>
        <w:adjustRightInd w:val="0"/>
        <w:rPr>
          <w:rFonts w:eastAsia="Times New Roman" w:cs="Arial"/>
          <w:szCs w:val="20"/>
          <w:lang w:val="de" w:eastAsia="de"/>
        </w:rPr>
      </w:pPr>
    </w:p>
    <w:p w:rsidR="003617A4" w:rsidRPr="003617A4" w:rsidRDefault="003617A4" w:rsidP="003617A4">
      <w:pPr>
        <w:tabs>
          <w:tab w:val="left" w:pos="5954"/>
        </w:tabs>
        <w:autoSpaceDE w:val="0"/>
        <w:autoSpaceDN w:val="0"/>
        <w:adjustRightInd w:val="0"/>
        <w:rPr>
          <w:szCs w:val="20"/>
          <w:rFonts w:eastAsia="Times New Roman" w:cs="Arial"/>
        </w:rPr>
      </w:pPr>
      <w:r>
        <w:t xml:space="preserve">Potência aparente de saída máx.:</w:t>
      </w:r>
      <w:r>
        <w:t xml:space="preserve"> </w:t>
      </w:r>
      <w:r>
        <w:t xml:space="preserve">10,0 kVA</w:t>
      </w:r>
    </w:p>
    <w:p w:rsidR="003617A4" w:rsidRPr="003617A4" w:rsidRDefault="003617A4" w:rsidP="003617A4">
      <w:pPr>
        <w:tabs>
          <w:tab w:val="left" w:pos="5954"/>
        </w:tabs>
        <w:autoSpaceDE w:val="0"/>
        <w:autoSpaceDN w:val="0"/>
        <w:adjustRightInd w:val="0"/>
        <w:rPr>
          <w:szCs w:val="20"/>
          <w:rFonts w:eastAsia="Times New Roman" w:cs="Arial"/>
        </w:rPr>
      </w:pPr>
      <w:r>
        <w:t xml:space="preserve">Potência FV máx. (cos φ = 1):</w:t>
      </w:r>
      <w:r>
        <w:t xml:space="preserve"> </w:t>
      </w:r>
      <w:r>
        <w:t xml:space="preserve">15 kWp</w:t>
      </w:r>
    </w:p>
    <w:p w:rsidR="003617A4" w:rsidRPr="003617A4" w:rsidRDefault="003617A4" w:rsidP="003617A4">
      <w:pPr>
        <w:tabs>
          <w:tab w:val="left" w:pos="5954"/>
        </w:tabs>
        <w:autoSpaceDE w:val="0"/>
        <w:autoSpaceDN w:val="0"/>
        <w:adjustRightInd w:val="0"/>
        <w:rPr>
          <w:szCs w:val="20"/>
          <w:rFonts w:eastAsia="Times New Roman" w:cs="Arial"/>
        </w:rPr>
      </w:pPr>
      <w:r>
        <w:t xml:space="preserve">Gama PMP com potência nominal na operação de dois seguidores:</w:t>
      </w:r>
      <w:r>
        <w:t xml:space="preserve"> </w:t>
      </w:r>
      <w:r>
        <w:t xml:space="preserve">405 - 720 V</w:t>
      </w:r>
    </w:p>
    <w:p w:rsidR="003617A4" w:rsidRPr="003617A4" w:rsidRDefault="003617A4" w:rsidP="003617A4">
      <w:pPr>
        <w:tabs>
          <w:tab w:val="left" w:pos="5954"/>
        </w:tabs>
        <w:autoSpaceDE w:val="0"/>
        <w:autoSpaceDN w:val="0"/>
        <w:adjustRightInd w:val="0"/>
        <w:rPr>
          <w:szCs w:val="20"/>
          <w:rFonts w:eastAsia="Times New Roman" w:cs="Arial"/>
        </w:rPr>
      </w:pPr>
      <w:r>
        <w:t xml:space="preserve">Gama PMP com potência nominal na operação de três seguidores:</w:t>
      </w:r>
      <w:r>
        <w:t xml:space="preserve"> </w:t>
      </w:r>
      <w:r>
        <w:t xml:space="preserve">275 - 720 V</w:t>
      </w:r>
    </w:p>
    <w:p w:rsidR="003617A4" w:rsidRPr="003617A4" w:rsidRDefault="003617A4" w:rsidP="003617A4">
      <w:pPr>
        <w:tabs>
          <w:tab w:val="left" w:pos="5954"/>
        </w:tabs>
        <w:autoSpaceDE w:val="0"/>
        <w:autoSpaceDN w:val="0"/>
        <w:adjustRightInd w:val="0"/>
        <w:rPr>
          <w:szCs w:val="20"/>
          <w:rFonts w:eastAsia="Times New Roman" w:cs="Arial"/>
        </w:rPr>
      </w:pPr>
      <w:r>
        <w:t xml:space="preserve">Gama de tensão de trabalho PMP:</w:t>
      </w:r>
      <w:r>
        <w:t xml:space="preserve"> </w:t>
      </w:r>
      <w:r>
        <w:t xml:space="preserve">120 - 720 V</w:t>
      </w:r>
    </w:p>
    <w:p w:rsidR="003617A4" w:rsidRPr="003617A4" w:rsidRDefault="003617A4" w:rsidP="003617A4">
      <w:pPr>
        <w:autoSpaceDE w:val="0"/>
        <w:autoSpaceDN w:val="0"/>
        <w:adjustRightInd w:val="0"/>
        <w:rPr>
          <w:rFonts w:eastAsia="Times New Roman" w:cs="Arial"/>
          <w:szCs w:val="20"/>
          <w:lang w:val="de" w:eastAsia="de"/>
        </w:rPr>
      </w:pPr>
    </w:p>
    <w:p w:rsidR="003617A4" w:rsidRPr="003617A4" w:rsidRDefault="003617A4" w:rsidP="003617A4">
      <w:pPr>
        <w:autoSpaceDE w:val="0"/>
        <w:autoSpaceDN w:val="0"/>
        <w:adjustRightInd w:val="0"/>
        <w:rPr>
          <w:szCs w:val="20"/>
          <w:rFonts w:eastAsia="Times New Roman" w:cs="Arial"/>
        </w:rPr>
      </w:pPr>
      <w:r>
        <w:t xml:space="preserve">Fabricante/tipo</w:t>
      </w:r>
    </w:p>
    <w:p w:rsidR="003617A4" w:rsidRPr="003617A4" w:rsidRDefault="003617A4" w:rsidP="003617A4">
      <w:pPr>
        <w:autoSpaceDE w:val="0"/>
        <w:autoSpaceDN w:val="0"/>
        <w:adjustRightInd w:val="0"/>
        <w:rPr>
          <w:szCs w:val="20"/>
          <w:rFonts w:eastAsia="Times New Roman" w:cs="Arial"/>
        </w:rPr>
      </w:pPr>
      <w:r>
        <w:t xml:space="preserve">"KOSTAL/PLENTICORE plus 10"</w:t>
      </w:r>
      <w:r>
        <w:br/>
      </w:r>
      <w:r>
        <w:t xml:space="preserve">ou equivalente</w:t>
      </w:r>
    </w:p>
    <w:p w:rsidR="003617A4" w:rsidRPr="003617A4" w:rsidRDefault="003617A4" w:rsidP="003617A4">
      <w:pPr>
        <w:autoSpaceDE w:val="0"/>
        <w:autoSpaceDN w:val="0"/>
        <w:adjustRightInd w:val="0"/>
        <w:rPr>
          <w:szCs w:val="20"/>
          <w:rFonts w:eastAsia="Times New Roman" w:cs="Arial"/>
        </w:rPr>
      </w:pPr>
      <w:r>
        <w:t xml:space="preserve">Fabricante/tipo</w:t>
      </w:r>
    </w:p>
    <w:p w:rsidR="003617A4" w:rsidRDefault="003617A4" w:rsidP="003617A4">
      <w:r>
        <w:t xml:space="preserve">"...................................................."</w:t>
      </w:r>
      <w:r>
        <w:br/>
      </w:r>
      <w:r>
        <w:t xml:space="preserve">a introduzir pelo proponente.</w:t>
      </w:r>
    </w:p>
    <w:sectPr w:rsidR="003617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111F51"/>
    <w:rsid w:val="003617A4"/>
    <w:rsid w:val="0070354D"/>
    <w:rsid w:val="00D21AEF"/>
    <w:rsid w:val="00E73F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935B0A55</Template>
  <TotalTime>0</TotalTime>
  <Pages>1</Pages>
  <Words>253</Words>
  <Characters>1598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JHS Ingenieure - Praktikant</cp:lastModifiedBy>
  <cp:revision>2</cp:revision>
  <dcterms:created xsi:type="dcterms:W3CDTF">2021-12-09T10:01:00Z</dcterms:created>
  <dcterms:modified xsi:type="dcterms:W3CDTF">2021-12-09T10:03:00Z</dcterms:modified>
</cp:coreProperties>
</file>