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rFonts w:cs="Calibri"/>
          <w:b/>
          <w:sz w:val="24"/>
          <w:szCs w:val="24"/>
        </w:rPr>
      </w:pPr>
      <w:r w:rsidRPr="00C935A5">
        <w:rPr>
          <w:rFonts w:cs="Calibri"/>
          <w:b/>
          <w:sz w:val="24"/>
          <w:szCs w:val="24"/>
        </w:rPr>
        <w:t>Ausschreibungstext PIKO CI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KOSTAL PIKO </w:t>
      </w:r>
      <w:r>
        <w:rPr>
          <w:rFonts w:cs="Calibri"/>
          <w:sz w:val="24"/>
          <w:szCs w:val="24"/>
        </w:rPr>
        <w:t xml:space="preserve">CI </w:t>
      </w:r>
      <w:r w:rsidR="00985CC6">
        <w:rPr>
          <w:rFonts w:cs="Calibri"/>
          <w:sz w:val="24"/>
          <w:szCs w:val="24"/>
        </w:rPr>
        <w:t>6</w:t>
      </w:r>
      <w:r>
        <w:rPr>
          <w:rFonts w:cs="Calibri"/>
          <w:sz w:val="24"/>
          <w:szCs w:val="24"/>
        </w:rPr>
        <w:t>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Mit 2 MPP-Trackern und integriertem Datenlogger, geeignet für die Innen- und Außenmontage, max. Eingangsspannung: 1</w:t>
      </w:r>
      <w:r w:rsidR="00985CC6">
        <w:rPr>
          <w:rFonts w:cs="Calibri"/>
          <w:sz w:val="24"/>
          <w:szCs w:val="24"/>
        </w:rPr>
        <w:t>1</w:t>
      </w:r>
      <w:r w:rsidRPr="00576B8C">
        <w:rPr>
          <w:rFonts w:cs="Calibri"/>
          <w:sz w:val="24"/>
          <w:szCs w:val="24"/>
        </w:rPr>
        <w:t>00 V, maximaler Eingangsstrom pro MPP-Tracker:</w:t>
      </w:r>
      <w:r>
        <w:rPr>
          <w:rFonts w:cs="Calibri"/>
          <w:sz w:val="24"/>
          <w:szCs w:val="24"/>
        </w:rPr>
        <w:t xml:space="preserve"> </w:t>
      </w:r>
      <w:r w:rsidR="00985CC6">
        <w:rPr>
          <w:rFonts w:cs="Calibri"/>
          <w:sz w:val="24"/>
          <w:szCs w:val="24"/>
        </w:rPr>
        <w:t>39,0</w:t>
      </w:r>
      <w:r w:rsidRPr="00576B8C">
        <w:rPr>
          <w:rFonts w:cs="Calibri"/>
          <w:sz w:val="24"/>
          <w:szCs w:val="24"/>
        </w:rPr>
        <w:t xml:space="preserve"> A, Netzanschluss: 3-phasig 400 V, Leistungsfaktor: 0,8 übererregt bis 0,8 untererregt, Wirkungsgrad: mind. 9</w:t>
      </w:r>
      <w:r w:rsidR="00985CC6">
        <w:rPr>
          <w:rFonts w:cs="Calibri"/>
          <w:sz w:val="24"/>
          <w:szCs w:val="24"/>
        </w:rPr>
        <w:t>8,3</w:t>
      </w:r>
      <w:r w:rsidRPr="00576B8C">
        <w:rPr>
          <w:rFonts w:cs="Calibri"/>
          <w:sz w:val="24"/>
          <w:szCs w:val="24"/>
        </w:rPr>
        <w:t xml:space="preserve"> %, Euro Wirkungsgrad: mind. 9</w:t>
      </w:r>
      <w:r w:rsidR="00985CC6">
        <w:rPr>
          <w:rFonts w:cs="Calibri"/>
          <w:sz w:val="24"/>
          <w:szCs w:val="24"/>
        </w:rPr>
        <w:t>8</w:t>
      </w:r>
      <w:r>
        <w:rPr>
          <w:rFonts w:cs="Calibri"/>
          <w:sz w:val="24"/>
          <w:szCs w:val="24"/>
        </w:rPr>
        <w:t>,</w:t>
      </w:r>
      <w:r w:rsidR="00985CC6">
        <w:rPr>
          <w:rFonts w:cs="Calibri"/>
          <w:sz w:val="24"/>
          <w:szCs w:val="24"/>
        </w:rPr>
        <w:t>1</w:t>
      </w:r>
      <w:r w:rsidRPr="00576B8C">
        <w:rPr>
          <w:rFonts w:cs="Calibri"/>
          <w:sz w:val="24"/>
          <w:szCs w:val="24"/>
        </w:rPr>
        <w:t xml:space="preserve"> %, Schutzklasse (nach </w:t>
      </w:r>
      <w:r>
        <w:rPr>
          <w:rFonts w:cs="Calibri"/>
          <w:sz w:val="24"/>
          <w:szCs w:val="24"/>
        </w:rPr>
        <w:t>EN 62109-1</w:t>
      </w:r>
      <w:r w:rsidRPr="00576B8C">
        <w:rPr>
          <w:rFonts w:cs="Calibri"/>
          <w:sz w:val="24"/>
          <w:szCs w:val="24"/>
        </w:rPr>
        <w:t xml:space="preserve">): I, </w:t>
      </w:r>
      <w:r w:rsidRPr="003913F4">
        <w:rPr>
          <w:rFonts w:cs="Calibri"/>
          <w:sz w:val="24"/>
          <w:szCs w:val="24"/>
        </w:rPr>
        <w:t>mit selbsttätiger Freischaltstelle nach VDE 0126-1-1,</w:t>
      </w:r>
      <w:r w:rsidRPr="00576B8C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integrierter Kuppelschalter, </w:t>
      </w:r>
      <w:r w:rsidRPr="00576B8C">
        <w:rPr>
          <w:rFonts w:cs="Calibri"/>
          <w:sz w:val="24"/>
          <w:szCs w:val="24"/>
        </w:rPr>
        <w:t>Schutzart nach ICE 60529: IP 65, Umgebungstemperatur: -2</w:t>
      </w:r>
      <w:r>
        <w:rPr>
          <w:rFonts w:cs="Calibri"/>
          <w:sz w:val="24"/>
          <w:szCs w:val="24"/>
        </w:rPr>
        <w:t>5</w:t>
      </w:r>
      <w:r w:rsidRPr="00576B8C">
        <w:rPr>
          <w:rFonts w:cs="Calibri"/>
          <w:sz w:val="24"/>
          <w:szCs w:val="24"/>
        </w:rPr>
        <w:t xml:space="preserve"> bis +60 °C, Topologie: transformatorlos, DC-Anschluss: 4 - 6 mm², AC-Anschluss: </w:t>
      </w:r>
      <w:r w:rsidR="00985CC6">
        <w:rPr>
          <w:rFonts w:cs="Calibri"/>
          <w:sz w:val="24"/>
          <w:szCs w:val="24"/>
        </w:rPr>
        <w:t>35</w:t>
      </w:r>
      <w:r w:rsidRPr="00576B8C">
        <w:rPr>
          <w:rFonts w:cs="Calibri"/>
          <w:sz w:val="24"/>
          <w:szCs w:val="24"/>
        </w:rPr>
        <w:t xml:space="preserve"> - </w:t>
      </w:r>
      <w:r>
        <w:rPr>
          <w:rFonts w:cs="Calibri"/>
          <w:sz w:val="24"/>
          <w:szCs w:val="24"/>
        </w:rPr>
        <w:t>5</w:t>
      </w:r>
      <w:r w:rsidR="00985CC6">
        <w:rPr>
          <w:rFonts w:cs="Calibri"/>
          <w:sz w:val="24"/>
          <w:szCs w:val="24"/>
        </w:rPr>
        <w:t>0</w:t>
      </w:r>
      <w:r w:rsidRPr="00576B8C">
        <w:rPr>
          <w:rFonts w:cs="Calibri"/>
          <w:sz w:val="24"/>
          <w:szCs w:val="24"/>
        </w:rPr>
        <w:t xml:space="preserve"> mm², Schnittstellen: LAN für TCP/IP, Modbus RTU, RS 485 für Kommunikation mit Smart Meter, Datenschnittstelle zur Kaskadierung von Wechselrichtern</w:t>
      </w:r>
      <w:r>
        <w:rPr>
          <w:rFonts w:cs="Calibri"/>
          <w:sz w:val="24"/>
          <w:szCs w:val="24"/>
        </w:rPr>
        <w:t xml:space="preserve"> (Daisy Chain)</w:t>
      </w:r>
      <w:r w:rsidRPr="00576B8C">
        <w:rPr>
          <w:rFonts w:cs="Calibri"/>
          <w:sz w:val="24"/>
          <w:szCs w:val="24"/>
        </w:rPr>
        <w:t>, Anzeigen: LED-Meldeanzeigen, Visualisierung über Smartphone Applikation möglich, mit Solar Portal zum Monitoring der PV-Anlage inkl. Fehlerbenachrichtigung im Störfall per Mail, mit Ausgang für Energy Meter zur dynamische Wirkleistungssteuerung und 24-Stunden Eigenverbrauchsmessung, mit integriertem Eingang zum Direktanschluss eines Rundsteuerempfängers</w:t>
      </w:r>
      <w:r>
        <w:rPr>
          <w:rFonts w:cs="Calibri"/>
          <w:sz w:val="24"/>
          <w:szCs w:val="24"/>
        </w:rPr>
        <w:t xml:space="preserve">. 4-Leiter AC Anschluss. </w:t>
      </w:r>
      <w:r w:rsidRPr="00576B8C">
        <w:rPr>
          <w:rFonts w:cs="Calibri"/>
          <w:sz w:val="24"/>
          <w:szCs w:val="24"/>
        </w:rPr>
        <w:t xml:space="preserve">Zertifizierung nach </w:t>
      </w:r>
      <w:r w:rsidRPr="00B6463D">
        <w:rPr>
          <w:rFonts w:cs="Calibri"/>
          <w:sz w:val="24"/>
          <w:szCs w:val="24"/>
        </w:rPr>
        <w:t>EN62109-1, EN62109-2</w:t>
      </w:r>
      <w:r>
        <w:rPr>
          <w:rFonts w:cs="Calibri"/>
          <w:sz w:val="24"/>
          <w:szCs w:val="24"/>
        </w:rPr>
        <w:t xml:space="preserve"> und </w:t>
      </w:r>
      <w:r w:rsidRPr="00B6463D">
        <w:rPr>
          <w:rFonts w:cs="Calibri"/>
          <w:sz w:val="24"/>
          <w:szCs w:val="24"/>
        </w:rPr>
        <w:t>VDE-AR-N 4105:2018</w:t>
      </w:r>
      <w:r w:rsidRPr="00576B8C">
        <w:rPr>
          <w:rFonts w:cs="Calibri"/>
          <w:sz w:val="24"/>
          <w:szCs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Ausgangsscheinleistung: </w:t>
      </w:r>
      <w:r w:rsidRPr="00576B8C">
        <w:rPr>
          <w:rFonts w:cs="Calibri"/>
          <w:sz w:val="24"/>
          <w:szCs w:val="24"/>
        </w:rPr>
        <w:tab/>
      </w:r>
      <w:r w:rsidR="00985CC6">
        <w:rPr>
          <w:rFonts w:cs="Calibri"/>
          <w:sz w:val="24"/>
          <w:szCs w:val="24"/>
        </w:rPr>
        <w:t>60</w:t>
      </w:r>
      <w:r w:rsidRPr="00576B8C">
        <w:rPr>
          <w:rFonts w:cs="Calibri"/>
          <w:sz w:val="24"/>
          <w:szCs w:val="24"/>
        </w:rPr>
        <w:t>,0 kVA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PV-Leistung (cos φ = 1): </w:t>
      </w:r>
      <w:r w:rsidRPr="00576B8C">
        <w:rPr>
          <w:rFonts w:cs="Calibri"/>
          <w:sz w:val="24"/>
          <w:szCs w:val="24"/>
        </w:rPr>
        <w:tab/>
      </w:r>
      <w:r w:rsidR="00985CC6">
        <w:rPr>
          <w:rFonts w:cs="Calibri"/>
          <w:sz w:val="24"/>
          <w:szCs w:val="24"/>
        </w:rPr>
        <w:t>90</w:t>
      </w:r>
      <w:r w:rsidRPr="00576B8C">
        <w:rPr>
          <w:rFonts w:cs="Calibri"/>
          <w:sz w:val="24"/>
          <w:szCs w:val="24"/>
        </w:rPr>
        <w:t xml:space="preserve"> kWp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MPP-Bereich bei Nennleistung:</w:t>
      </w:r>
      <w:r w:rsidRPr="00576B8C">
        <w:rPr>
          <w:rFonts w:cs="Calibri"/>
          <w:sz w:val="24"/>
          <w:szCs w:val="24"/>
        </w:rPr>
        <w:tab/>
      </w:r>
      <w:r w:rsidR="00985CC6">
        <w:rPr>
          <w:rFonts w:cs="Calibri"/>
          <w:sz w:val="24"/>
          <w:szCs w:val="24"/>
        </w:rPr>
        <w:t>540</w:t>
      </w:r>
      <w:r>
        <w:rPr>
          <w:rFonts w:cs="Calibri"/>
          <w:sz w:val="24"/>
          <w:szCs w:val="24"/>
        </w:rPr>
        <w:t xml:space="preserve"> </w:t>
      </w:r>
      <w:r w:rsidRPr="00576B8C">
        <w:rPr>
          <w:rFonts w:cs="Calibri"/>
          <w:sz w:val="24"/>
          <w:szCs w:val="24"/>
        </w:rPr>
        <w:t xml:space="preserve">- </w:t>
      </w:r>
      <w:r>
        <w:rPr>
          <w:rFonts w:cs="Calibri"/>
          <w:sz w:val="24"/>
          <w:szCs w:val="24"/>
        </w:rPr>
        <w:t>800</w:t>
      </w:r>
      <w:r w:rsidRPr="00576B8C">
        <w:rPr>
          <w:rFonts w:cs="Calibri"/>
          <w:sz w:val="24"/>
          <w:szCs w:val="24"/>
        </w:rPr>
        <w:t xml:space="preserve"> V</w:t>
      </w:r>
    </w:p>
    <w:p w:rsidR="00C935A5" w:rsidRDefault="00985CC6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MPP-Arbeitsspannungsbereich: </w:t>
      </w:r>
      <w:r>
        <w:rPr>
          <w:rFonts w:cs="Calibri"/>
          <w:sz w:val="24"/>
          <w:szCs w:val="24"/>
        </w:rPr>
        <w:tab/>
        <w:t>20</w:t>
      </w:r>
      <w:r w:rsidR="00C935A5" w:rsidRPr="00576B8C">
        <w:rPr>
          <w:rFonts w:cs="Calibri"/>
          <w:sz w:val="24"/>
          <w:szCs w:val="24"/>
        </w:rPr>
        <w:t xml:space="preserve">0 - </w:t>
      </w:r>
      <w:r w:rsidR="00C935A5">
        <w:rPr>
          <w:rFonts w:cs="Calibri"/>
          <w:sz w:val="24"/>
          <w:szCs w:val="24"/>
        </w:rPr>
        <w:t>96</w:t>
      </w:r>
      <w:r w:rsidR="00C935A5" w:rsidRPr="00576B8C">
        <w:rPr>
          <w:rFonts w:cs="Calibri"/>
          <w:sz w:val="24"/>
          <w:szCs w:val="24"/>
        </w:rPr>
        <w:t>0 V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LAN Anschlüsse / Daiys Chain:</w:t>
      </w:r>
      <w:r>
        <w:rPr>
          <w:rFonts w:cs="Calibri"/>
          <w:sz w:val="24"/>
          <w:szCs w:val="24"/>
        </w:rPr>
        <w:tab/>
        <w:t>2 / ja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Hersteller/Typ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'Kostal / PIKO </w:t>
      </w:r>
      <w:r w:rsidR="00985CC6">
        <w:rPr>
          <w:rFonts w:cs="Calibri"/>
          <w:sz w:val="24"/>
          <w:szCs w:val="24"/>
        </w:rPr>
        <w:t>CI 6</w:t>
      </w:r>
      <w:bookmarkStart w:id="0" w:name="_GoBack"/>
      <w:bookmarkEnd w:id="0"/>
      <w:r>
        <w:rPr>
          <w:rFonts w:cs="Calibri"/>
          <w:sz w:val="24"/>
          <w:szCs w:val="24"/>
        </w:rPr>
        <w:t>0‘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oder gleichwertig.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Hersteller/Typ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'....................................................'</w:t>
      </w:r>
    </w:p>
    <w:p w:rsidR="003E4B04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vom Bieter einzutragen.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RDefault="00D62FE9" w:rsidP="00236988">
      <w:pPr>
        <w:spacing w:after="0" w:line="240" w:lineRule="auto"/>
      </w:pPr>
      <w:r>
        <w:separator/>
      </w:r>
    </w:p>
  </w:endnote>
  <w:end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RDefault="00D62FE9" w:rsidP="00236988">
      <w:pPr>
        <w:spacing w:after="0" w:line="240" w:lineRule="auto"/>
      </w:pPr>
      <w:r>
        <w:separator/>
      </w:r>
    </w:p>
  </w:footnote>
  <w:foot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576B8C"/>
    <w:rsid w:val="00583E36"/>
    <w:rsid w:val="00742482"/>
    <w:rsid w:val="007F6252"/>
    <w:rsid w:val="00985CC6"/>
    <w:rsid w:val="00B6463D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D40C2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Heimbucher, Dirk</cp:lastModifiedBy>
  <cp:revision>3</cp:revision>
  <dcterms:created xsi:type="dcterms:W3CDTF">2022-03-02T14:21:00Z</dcterms:created>
  <dcterms:modified xsi:type="dcterms:W3CDTF">2022-03-02T14:31:00Z</dcterms:modified>
</cp:coreProperties>
</file>