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51" w:rsidRDefault="00DD0E70">
      <w:pPr>
        <w:rPr>
          <w:rFonts w:eastAsia="Times New Roman"/>
          <w:b/>
          <w:bCs/>
          <w:lang w:val="de" w:eastAsia="de"/>
        </w:rPr>
      </w:pPr>
      <w:bookmarkStart w:id="0" w:name="_GoBack"/>
      <w:r>
        <w:rPr>
          <w:b/>
          <w:bCs/>
          <w:lang w:val="de" w:eastAsia="de"/>
        </w:rPr>
        <w:t>Energiemessger</w:t>
      </w:r>
      <w:r>
        <w:rPr>
          <w:rFonts w:eastAsia="Times New Roman"/>
          <w:b/>
          <w:bCs/>
          <w:lang w:val="de" w:eastAsia="de"/>
        </w:rPr>
        <w:t>ät zur Messung von Bezug- und Einspeiseleistung</w:t>
      </w:r>
    </w:p>
    <w:bookmarkEnd w:id="0"/>
    <w:p w:rsidR="00DD0E70" w:rsidRDefault="00DD0E70">
      <w:pPr>
        <w:rPr>
          <w:rFonts w:eastAsia="Times New Roman"/>
          <w:b/>
          <w:bCs/>
          <w:lang w:val="de" w:eastAsia="de"/>
        </w:rPr>
      </w:pPr>
    </w:p>
    <w:p w:rsidR="00DD0E70" w:rsidRDefault="00DD0E70">
      <w:pPr>
        <w:rPr>
          <w:rFonts w:eastAsia="Times New Roman"/>
          <w:b/>
          <w:bCs/>
          <w:lang w:val="de" w:eastAsia="de"/>
        </w:rPr>
      </w:pPr>
    </w:p>
    <w:p w:rsidR="00DD0E70" w:rsidRPr="00DD0E70" w:rsidRDefault="00DD0E70" w:rsidP="00DD0E70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>Energiemessger</w:t>
      </w:r>
      <w:r w:rsidRPr="00DD0E70">
        <w:rPr>
          <w:rFonts w:eastAsia="Times New Roman" w:cs="Arial"/>
          <w:szCs w:val="20"/>
          <w:lang w:val="de" w:eastAsia="de"/>
        </w:rPr>
        <w:t xml:space="preserve">ät, zur Messung von Bezug und Einspeisung am Netzanschlusspunkt, 3-Phasen Messwerk, Übermittlung des Hausverbrauchs bzw. der Netzeinspeisung an ein Solar Portal, kompatibel mit 1- und 3-phasigen Solarwechselrichtern, 1- und 3-phasigen Hybridwechselrichtern, 1- und 3-phasigen AC-Batteriewechselrichter, mit Bereitstellung von Batteriedaten sowie Batterie Lade- und Entladesteuerung sofern eine Hochvoltbatterie angeschlossen ist, vorkonfigurierte RS485 Schnittstellen, zu Montage auf Hutschiene, Breite 4 TE,  Schnittstellen 2 x LAN, 2 x RS485, mit Wirk- und Blindleistungsmessung, Scheinleistungsmessung, Stromstärkemessung und Leistungsfaktormessung je Phase, mit Hausverbrauchs- und Eigenverbrauchsermittlung, Bedienung über integrierten Webserver, </w:t>
      </w:r>
    </w:p>
    <w:p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Hersteller/Typ</w:t>
      </w:r>
    </w:p>
    <w:p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'Kostal / KOSTAL Smart </w:t>
      </w:r>
      <w:proofErr w:type="spellStart"/>
      <w:r w:rsidRPr="00DD0E70">
        <w:rPr>
          <w:rFonts w:eastAsia="Times New Roman" w:cs="Arial"/>
          <w:szCs w:val="20"/>
          <w:lang w:val="de" w:eastAsia="de"/>
        </w:rPr>
        <w:t>Energy</w:t>
      </w:r>
      <w:proofErr w:type="spellEnd"/>
      <w:r w:rsidRPr="00DD0E70">
        <w:rPr>
          <w:rFonts w:eastAsia="Times New Roman" w:cs="Arial"/>
          <w:szCs w:val="20"/>
          <w:lang w:val="de" w:eastAsia="de"/>
        </w:rPr>
        <w:t xml:space="preserve"> Meter (KSEM)'</w:t>
      </w:r>
    </w:p>
    <w:p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oder gleichwertig.</w:t>
      </w:r>
    </w:p>
    <w:p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Hersteller/Typ</w:t>
      </w:r>
    </w:p>
    <w:p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'....................................................'</w:t>
      </w:r>
    </w:p>
    <w:p w:rsidR="00DD0E70" w:rsidRDefault="00DD0E70" w:rsidP="00DD0E70">
      <w:r w:rsidRPr="00DD0E70">
        <w:rPr>
          <w:rFonts w:eastAsia="Times New Roman" w:cs="Arial"/>
          <w:szCs w:val="20"/>
          <w:lang w:val="de" w:eastAsia="de"/>
        </w:rPr>
        <w:t>vom Bieter einzutragen.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70354D"/>
    <w:rsid w:val="00D21AEF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3D1F295A</Template>
  <TotalTime>0</TotalTime>
  <Pages>1</Pages>
  <Words>137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Praktikant</cp:lastModifiedBy>
  <cp:revision>1</cp:revision>
  <dcterms:created xsi:type="dcterms:W3CDTF">2021-12-09T10:31:00Z</dcterms:created>
  <dcterms:modified xsi:type="dcterms:W3CDTF">2021-12-09T10:31:00Z</dcterms:modified>
</cp:coreProperties>
</file>