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2E2E67" w14:textId="15AE438D" w:rsidR="00111F51" w:rsidRDefault="00D863C1">
      <w:pPr>
        <w:rPr>
          <w:rFonts w:eastAsia="Times New Roman"/>
          <w:b/>
          <w:bCs/>
          <w:lang w:val="de" w:eastAsia="de"/>
        </w:rPr>
      </w:pPr>
      <w:r>
        <w:rPr>
          <w:b/>
          <w:bCs/>
          <w:lang w:val="de" w:eastAsia="de"/>
        </w:rPr>
        <w:t xml:space="preserve">Manueller </w:t>
      </w:r>
      <w:r w:rsidR="002814D6" w:rsidRPr="002814D6">
        <w:rPr>
          <w:b/>
          <w:bCs/>
          <w:lang w:val="de" w:eastAsia="de"/>
        </w:rPr>
        <w:t xml:space="preserve">Schalter zur </w:t>
      </w:r>
      <w:r>
        <w:rPr>
          <w:b/>
          <w:bCs/>
          <w:lang w:val="de" w:eastAsia="de"/>
        </w:rPr>
        <w:t xml:space="preserve">dreiphasigen </w:t>
      </w:r>
      <w:r w:rsidR="002814D6" w:rsidRPr="002814D6">
        <w:rPr>
          <w:b/>
          <w:bCs/>
          <w:lang w:val="de" w:eastAsia="de"/>
        </w:rPr>
        <w:t>Netztrennung und Umschaltung in den Backup-Betrieb</w:t>
      </w:r>
    </w:p>
    <w:p w14:paraId="462E2E68" w14:textId="77777777" w:rsidR="00DD0E70" w:rsidRDefault="00DD0E70">
      <w:pPr>
        <w:rPr>
          <w:rFonts w:eastAsia="Times New Roman"/>
          <w:b/>
          <w:bCs/>
          <w:lang w:val="de" w:eastAsia="de"/>
        </w:rPr>
      </w:pPr>
    </w:p>
    <w:p w14:paraId="5318D5C9" w14:textId="0AFD1E01" w:rsidR="002814D6" w:rsidRDefault="002814D6" w:rsidP="00DD0E70">
      <w:pPr>
        <w:autoSpaceDE w:val="0"/>
        <w:autoSpaceDN w:val="0"/>
        <w:adjustRightInd w:val="0"/>
        <w:rPr>
          <w:rFonts w:cs="Arial"/>
          <w:szCs w:val="20"/>
          <w:lang w:val="de" w:eastAsia="de"/>
        </w:rPr>
      </w:pPr>
      <w:r>
        <w:t xml:space="preserve">Manueller dreiphasiger Netzumschalter für die Wechselrichter der PLENTICORE G3 Serie, integrierte Kabelbrucherkennung für das Auswertesignal der Schalterstellung, kompakter und platzsparender Einbau mit 8TE, Einbau in vorhandene Unterverteilung oder in separatem Gehäuse möglich, jeweils ein Ausgang für Verbraucher im Backup-Betrieb und im Netz-Betrieb, geeignet für </w:t>
      </w:r>
      <w:r w:rsidR="00A206DF">
        <w:t xml:space="preserve">3-phasige </w:t>
      </w:r>
      <w:bookmarkStart w:id="0" w:name="_GoBack"/>
      <w:bookmarkEnd w:id="0"/>
      <w:r>
        <w:t>Hausanschlüsse bis 63A, Anschluss einer lokalen Sternpunktnachbildung möglich.</w:t>
      </w:r>
    </w:p>
    <w:p w14:paraId="462E2E6B" w14:textId="40A4EEF9" w:rsidR="00DD0E70" w:rsidRPr="002814D6" w:rsidRDefault="00DD0E70" w:rsidP="002814D6">
      <w:pPr>
        <w:autoSpaceDE w:val="0"/>
        <w:autoSpaceDN w:val="0"/>
        <w:adjustRightInd w:val="0"/>
        <w:rPr>
          <w:rFonts w:cs="Arial"/>
          <w:szCs w:val="20"/>
          <w:lang w:val="de" w:eastAsia="de"/>
        </w:rPr>
      </w:pPr>
    </w:p>
    <w:p w14:paraId="462E2E6C" w14:textId="77777777" w:rsidR="00DD0E70" w:rsidRPr="00DD0E70" w:rsidRDefault="00DD0E70" w:rsidP="00DD0E70">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Hersteller/Typ</w:t>
      </w:r>
    </w:p>
    <w:p w14:paraId="462E2E6D" w14:textId="78D1BA9C" w:rsidR="00DD0E70" w:rsidRPr="00DD0E70" w:rsidRDefault="00DD0E70" w:rsidP="00DD0E70">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 xml:space="preserve">'Kostal / </w:t>
      </w:r>
      <w:r w:rsidR="002814D6">
        <w:rPr>
          <w:rFonts w:eastAsia="Times New Roman" w:cs="Arial"/>
          <w:szCs w:val="20"/>
          <w:lang w:val="de" w:eastAsia="de"/>
        </w:rPr>
        <w:t>BackUp-Switch</w:t>
      </w:r>
      <w:r w:rsidRPr="00DD0E70">
        <w:rPr>
          <w:rFonts w:eastAsia="Times New Roman" w:cs="Arial"/>
          <w:szCs w:val="20"/>
          <w:lang w:val="de" w:eastAsia="de"/>
        </w:rPr>
        <w:t>'</w:t>
      </w:r>
    </w:p>
    <w:p w14:paraId="462E2E6E" w14:textId="77777777" w:rsidR="00DD0E70" w:rsidRPr="00DD0E70" w:rsidRDefault="00DD0E70" w:rsidP="00DD0E70">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oder gleichwertig.</w:t>
      </w:r>
    </w:p>
    <w:p w14:paraId="462E2E6F" w14:textId="77777777" w:rsidR="00DD0E70" w:rsidRPr="00DD0E70" w:rsidRDefault="00DD0E70" w:rsidP="00DD0E70">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Hersteller/Typ</w:t>
      </w:r>
    </w:p>
    <w:p w14:paraId="462E2E70" w14:textId="77777777" w:rsidR="00DD0E70" w:rsidRPr="00DD0E70" w:rsidRDefault="00DD0E70" w:rsidP="00DD0E70">
      <w:pPr>
        <w:autoSpaceDE w:val="0"/>
        <w:autoSpaceDN w:val="0"/>
        <w:adjustRightInd w:val="0"/>
        <w:jc w:val="both"/>
        <w:rPr>
          <w:rFonts w:eastAsia="Times New Roman" w:cs="Arial"/>
          <w:szCs w:val="20"/>
          <w:lang w:val="de" w:eastAsia="de"/>
        </w:rPr>
      </w:pPr>
      <w:r w:rsidRPr="00DD0E70">
        <w:rPr>
          <w:rFonts w:eastAsia="Times New Roman" w:cs="Arial"/>
          <w:szCs w:val="20"/>
          <w:lang w:val="de" w:eastAsia="de"/>
        </w:rPr>
        <w:t>'....................................................'</w:t>
      </w:r>
    </w:p>
    <w:p w14:paraId="462E2E71" w14:textId="77777777" w:rsidR="00DD0E70" w:rsidRDefault="00DD0E70" w:rsidP="00DD0E70">
      <w:r w:rsidRPr="00DD0E70">
        <w:rPr>
          <w:rFonts w:eastAsia="Times New Roman" w:cs="Arial"/>
          <w:szCs w:val="20"/>
          <w:lang w:val="de" w:eastAsia="de"/>
        </w:rPr>
        <w:t>vom Bieter einzutragen.</w:t>
      </w:r>
    </w:p>
    <w:sectPr w:rsidR="00DD0E7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9C01AF" w14:textId="77777777" w:rsidR="00D863C1" w:rsidRDefault="00D863C1" w:rsidP="00D863C1">
      <w:r>
        <w:separator/>
      </w:r>
    </w:p>
  </w:endnote>
  <w:endnote w:type="continuationSeparator" w:id="0">
    <w:p w14:paraId="6E8EC218" w14:textId="77777777" w:rsidR="00D863C1" w:rsidRDefault="00D863C1" w:rsidP="00D86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3C09C8" w14:textId="77777777" w:rsidR="00D863C1" w:rsidRDefault="00D863C1" w:rsidP="00D863C1">
      <w:r>
        <w:separator/>
      </w:r>
    </w:p>
  </w:footnote>
  <w:footnote w:type="continuationSeparator" w:id="0">
    <w:p w14:paraId="667FE4B2" w14:textId="77777777" w:rsidR="00D863C1" w:rsidRDefault="00D863C1" w:rsidP="00D863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E70"/>
    <w:rsid w:val="00111F51"/>
    <w:rsid w:val="002814D6"/>
    <w:rsid w:val="0070354D"/>
    <w:rsid w:val="00A206DF"/>
    <w:rsid w:val="00D21AEF"/>
    <w:rsid w:val="00D863C1"/>
    <w:rsid w:val="00DD0E7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2E2E67"/>
  <w15:chartTrackingRefBased/>
  <w15:docId w15:val="{E3B7CAB7-0282-4CE6-BAAC-2FA7240FE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1AEF"/>
    <w:pPr>
      <w:spacing w:after="0" w:line="240" w:lineRule="auto"/>
    </w:pPr>
    <w:rPr>
      <w:rFonts w:ascii="Arial" w:hAnsi="Arial"/>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863C1"/>
    <w:pPr>
      <w:tabs>
        <w:tab w:val="center" w:pos="4536"/>
        <w:tab w:val="right" w:pos="9072"/>
      </w:tabs>
    </w:pPr>
  </w:style>
  <w:style w:type="character" w:customStyle="1" w:styleId="KopfzeileZchn">
    <w:name w:val="Kopfzeile Zchn"/>
    <w:basedOn w:val="Absatz-Standardschriftart"/>
    <w:link w:val="Kopfzeile"/>
    <w:uiPriority w:val="99"/>
    <w:rsid w:val="00D863C1"/>
    <w:rPr>
      <w:rFonts w:ascii="Arial" w:hAnsi="Arial"/>
      <w:sz w:val="20"/>
    </w:rPr>
  </w:style>
  <w:style w:type="paragraph" w:styleId="Fuzeile">
    <w:name w:val="footer"/>
    <w:basedOn w:val="Standard"/>
    <w:link w:val="FuzeileZchn"/>
    <w:uiPriority w:val="99"/>
    <w:unhideWhenUsed/>
    <w:rsid w:val="00D863C1"/>
    <w:pPr>
      <w:tabs>
        <w:tab w:val="center" w:pos="4536"/>
        <w:tab w:val="right" w:pos="9072"/>
      </w:tabs>
    </w:pPr>
  </w:style>
  <w:style w:type="character" w:customStyle="1" w:styleId="FuzeileZchn">
    <w:name w:val="Fußzeile Zchn"/>
    <w:basedOn w:val="Absatz-Standardschriftart"/>
    <w:link w:val="Fuzeile"/>
    <w:uiPriority w:val="99"/>
    <w:rsid w:val="00D863C1"/>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anguag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66366095-a18c-4cb3-a1ea-2fdfefee6388" ContentTypeId="0x0101" PreviousValue="false"/>
</file>

<file path=customXml/item4.xml><?xml version="1.0" encoding="utf-8"?>
<ct:contentTypeSchema xmlns:ct="http://schemas.microsoft.com/office/2006/metadata/contentType" xmlns:ma="http://schemas.microsoft.com/office/2006/metadata/properties/metaAttributes" ct:_="" ma:_="" ma:contentTypeName="Dokument" ma:contentTypeID="0x010100FC5CA0EFE79EAC42A30635D3F7EAFF82" ma:contentTypeVersion="1" ma:contentTypeDescription="Ein neues Dokument erstellen." ma:contentTypeScope="" ma:versionID="e9cc6a38130581b20c7b11384637d369">
  <xsd:schema xmlns:xsd="http://www.w3.org/2001/XMLSchema" xmlns:xs="http://www.w3.org/2001/XMLSchema" xmlns:p="http://schemas.microsoft.com/office/2006/metadata/properties" xmlns:ns1="http://schemas.microsoft.com/sharepoint/v3" xmlns:ns2="052642ee-3abd-4143-a94f-bb1c55d63100" targetNamespace="http://schemas.microsoft.com/office/2006/metadata/properties" ma:root="true" ma:fieldsID="5bedf385a343dd5201e27d5bf5a575cd" ns1:_="" ns2:_="">
    <xsd:import namespace="http://schemas.microsoft.com/sharepoint/v3"/>
    <xsd:import namespace="052642ee-3abd-4143-a94f-bb1c55d63100"/>
    <xsd:element name="properties">
      <xsd:complexType>
        <xsd:sequence>
          <xsd:element name="documentManagement">
            <xsd:complexType>
              <xsd:all>
                <xsd:element ref="ns1:Language"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Language" ma:index="8" nillable="true" ma:displayName="Sprache" ma:format="Dropdown" ma:internalName="Language">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element>
  </xsd:schema>
  <xsd:schema xmlns:xsd="http://www.w3.org/2001/XMLSchema" xmlns:xs="http://www.w3.org/2001/XMLSchema" xmlns:dms="http://schemas.microsoft.com/office/2006/documentManagement/types" xmlns:pc="http://schemas.microsoft.com/office/infopath/2007/PartnerControls" targetNamespace="052642ee-3abd-4143-a94f-bb1c55d63100" elementFormDefault="qualified">
    <xsd:import namespace="http://schemas.microsoft.com/office/2006/documentManagement/types"/>
    <xsd:import namespace="http://schemas.microsoft.com/office/infopath/2007/PartnerControls"/>
    <xsd:element name="SharedWithUsers" ma:index="9"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221C22-F886-425F-AB8A-35903931F47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052642ee-3abd-4143-a94f-bb1c55d63100"/>
    <ds:schemaRef ds:uri="http://www.w3.org/XML/1998/namespace"/>
  </ds:schemaRefs>
</ds:datastoreItem>
</file>

<file path=customXml/itemProps2.xml><?xml version="1.0" encoding="utf-8"?>
<ds:datastoreItem xmlns:ds="http://schemas.openxmlformats.org/officeDocument/2006/customXml" ds:itemID="{1E1AF6F0-3EC5-45C4-8B28-F69D89411EB7}">
  <ds:schemaRefs>
    <ds:schemaRef ds:uri="http://schemas.microsoft.com/sharepoint/v3/contenttype/forms"/>
  </ds:schemaRefs>
</ds:datastoreItem>
</file>

<file path=customXml/itemProps3.xml><?xml version="1.0" encoding="utf-8"?>
<ds:datastoreItem xmlns:ds="http://schemas.openxmlformats.org/officeDocument/2006/customXml" ds:itemID="{C2648598-E5A8-4E86-9A9D-EF26EB327277}">
  <ds:schemaRefs>
    <ds:schemaRef ds:uri="Microsoft.SharePoint.Taxonomy.ContentTypeSync"/>
  </ds:schemaRefs>
</ds:datastoreItem>
</file>

<file path=customXml/itemProps4.xml><?xml version="1.0" encoding="utf-8"?>
<ds:datastoreItem xmlns:ds="http://schemas.openxmlformats.org/officeDocument/2006/customXml" ds:itemID="{D3F0ACD6-DDBC-42DA-89FE-2F8E3DEFFB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52642ee-3abd-4143-a94f-bb1c55d6310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95</Words>
  <Characters>604</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JHS Ingenieure - Praktikant</dc:creator>
  <cp:keywords/>
  <dc:description/>
  <cp:lastModifiedBy>Schmalenberg, Andreas</cp:lastModifiedBy>
  <cp:revision>4</cp:revision>
  <dcterms:created xsi:type="dcterms:W3CDTF">2021-12-09T10:31:00Z</dcterms:created>
  <dcterms:modified xsi:type="dcterms:W3CDTF">2025-06-05T07:52:00Z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0x010100FC5CA0EFE79EAC42A30635D3F7EAFF82</vt:lpwstr>
  </property>
</Properties>
</file>